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E86" w:rsidRPr="00B15E86" w:rsidRDefault="00B15E86" w:rsidP="00B15E86">
      <w:pPr>
        <w:spacing w:after="0"/>
        <w:rPr>
          <w:b/>
          <w:sz w:val="28"/>
          <w:szCs w:val="28"/>
        </w:rPr>
      </w:pPr>
      <w:r w:rsidRPr="00B15E86">
        <w:rPr>
          <w:b/>
          <w:sz w:val="28"/>
          <w:szCs w:val="28"/>
        </w:rPr>
        <w:t>Chapter 55 Ecosystems</w:t>
      </w:r>
    </w:p>
    <w:p w:rsidR="00B15E86" w:rsidRDefault="00B15E86" w:rsidP="00B15E86">
      <w:pPr>
        <w:spacing w:after="0"/>
        <w:rPr>
          <w:sz w:val="28"/>
          <w:szCs w:val="28"/>
        </w:rPr>
      </w:pPr>
    </w:p>
    <w:p w:rsidR="00B15E86" w:rsidRDefault="00B15E86" w:rsidP="00B15E86">
      <w:pPr>
        <w:spacing w:after="0"/>
        <w:rPr>
          <w:sz w:val="28"/>
          <w:szCs w:val="28"/>
        </w:rPr>
      </w:pPr>
      <w:r w:rsidRPr="00B15E86">
        <w:rPr>
          <w:b/>
          <w:sz w:val="28"/>
          <w:szCs w:val="28"/>
        </w:rPr>
        <w:t xml:space="preserve">Ecosystem </w:t>
      </w:r>
      <w:r>
        <w:rPr>
          <w:sz w:val="28"/>
          <w:szCs w:val="28"/>
        </w:rPr>
        <w:t>– all living things as well as the abiotic factors within an area.</w:t>
      </w:r>
    </w:p>
    <w:p w:rsidR="00B15E86" w:rsidRDefault="00B15E86" w:rsidP="00B15E86">
      <w:pPr>
        <w:spacing w:after="0"/>
        <w:rPr>
          <w:sz w:val="28"/>
          <w:szCs w:val="28"/>
        </w:rPr>
      </w:pPr>
    </w:p>
    <w:p w:rsidR="00B15E86" w:rsidRDefault="00197366" w:rsidP="00B15E86">
      <w:pPr>
        <w:spacing w:after="0"/>
        <w:rPr>
          <w:sz w:val="28"/>
          <w:szCs w:val="28"/>
        </w:rPr>
      </w:pPr>
      <w:r w:rsidRPr="00197366">
        <w:rPr>
          <w:b/>
          <w:sz w:val="28"/>
          <w:szCs w:val="28"/>
        </w:rPr>
        <w:t>Primary producers</w:t>
      </w:r>
      <w:r>
        <w:rPr>
          <w:sz w:val="28"/>
          <w:szCs w:val="28"/>
        </w:rPr>
        <w:t xml:space="preserve"> – autotrophs; ex. Plants and algae.</w:t>
      </w:r>
    </w:p>
    <w:p w:rsidR="00197366" w:rsidRDefault="00197366" w:rsidP="00B15E86">
      <w:pPr>
        <w:spacing w:after="0"/>
        <w:rPr>
          <w:sz w:val="28"/>
          <w:szCs w:val="28"/>
        </w:rPr>
      </w:pPr>
      <w:r w:rsidRPr="00197366">
        <w:rPr>
          <w:b/>
          <w:sz w:val="28"/>
          <w:szCs w:val="28"/>
        </w:rPr>
        <w:t>Primary consumers</w:t>
      </w:r>
      <w:r>
        <w:rPr>
          <w:sz w:val="28"/>
          <w:szCs w:val="28"/>
        </w:rPr>
        <w:t xml:space="preserve"> – herbivores.</w:t>
      </w:r>
    </w:p>
    <w:p w:rsidR="00197366" w:rsidRDefault="00197366" w:rsidP="00B15E86">
      <w:pPr>
        <w:spacing w:after="0"/>
        <w:rPr>
          <w:sz w:val="28"/>
          <w:szCs w:val="28"/>
        </w:rPr>
      </w:pPr>
      <w:r w:rsidRPr="00197366">
        <w:rPr>
          <w:b/>
          <w:sz w:val="28"/>
          <w:szCs w:val="28"/>
        </w:rPr>
        <w:t>Secondary consumers</w:t>
      </w:r>
      <w:r>
        <w:rPr>
          <w:sz w:val="28"/>
          <w:szCs w:val="28"/>
        </w:rPr>
        <w:t xml:space="preserve"> – Carnivores that eat herbivores.</w:t>
      </w:r>
    </w:p>
    <w:p w:rsidR="00197366" w:rsidRDefault="00197366" w:rsidP="00B15E86">
      <w:pPr>
        <w:spacing w:after="0"/>
        <w:rPr>
          <w:sz w:val="28"/>
          <w:szCs w:val="28"/>
        </w:rPr>
      </w:pPr>
      <w:r w:rsidRPr="00197366">
        <w:rPr>
          <w:b/>
          <w:sz w:val="28"/>
          <w:szCs w:val="28"/>
        </w:rPr>
        <w:t>Tertiary consumers</w:t>
      </w:r>
      <w:r>
        <w:rPr>
          <w:sz w:val="28"/>
          <w:szCs w:val="28"/>
        </w:rPr>
        <w:t xml:space="preserve"> – Carnivores that eat other carnivores.</w:t>
      </w:r>
    </w:p>
    <w:p w:rsidR="00197366" w:rsidRDefault="00197366" w:rsidP="00B15E86">
      <w:pPr>
        <w:spacing w:after="0"/>
        <w:rPr>
          <w:b/>
          <w:sz w:val="28"/>
          <w:szCs w:val="28"/>
        </w:rPr>
      </w:pPr>
      <w:r w:rsidRPr="00197366">
        <w:rPr>
          <w:b/>
          <w:sz w:val="28"/>
          <w:szCs w:val="28"/>
        </w:rPr>
        <w:t xml:space="preserve">Detritivores </w:t>
      </w:r>
      <w:r>
        <w:rPr>
          <w:sz w:val="28"/>
          <w:szCs w:val="28"/>
        </w:rPr>
        <w:t xml:space="preserve">– decomposers, ex. Prokaryotes and fungi. </w:t>
      </w:r>
      <w:r w:rsidRPr="00197366">
        <w:rPr>
          <w:b/>
          <w:sz w:val="28"/>
          <w:szCs w:val="28"/>
        </w:rPr>
        <w:t xml:space="preserve"> </w:t>
      </w:r>
    </w:p>
    <w:p w:rsidR="00197366" w:rsidRDefault="00197366" w:rsidP="00197366">
      <w:pPr>
        <w:spacing w:after="0"/>
        <w:ind w:firstLine="720"/>
        <w:rPr>
          <w:sz w:val="28"/>
          <w:szCs w:val="28"/>
        </w:rPr>
      </w:pPr>
      <w:r>
        <w:rPr>
          <w:b/>
          <w:sz w:val="28"/>
          <w:szCs w:val="28"/>
        </w:rPr>
        <w:t>(</w:t>
      </w:r>
      <w:r w:rsidRPr="00197366">
        <w:rPr>
          <w:b/>
          <w:sz w:val="28"/>
          <w:szCs w:val="28"/>
        </w:rPr>
        <w:t>Detritus</w:t>
      </w:r>
      <w:r>
        <w:rPr>
          <w:sz w:val="28"/>
          <w:szCs w:val="28"/>
        </w:rPr>
        <w:t xml:space="preserve"> – nonliving organic material).</w:t>
      </w:r>
    </w:p>
    <w:p w:rsidR="00197366" w:rsidRDefault="00197366" w:rsidP="00197366">
      <w:pPr>
        <w:spacing w:after="0"/>
        <w:rPr>
          <w:sz w:val="28"/>
          <w:szCs w:val="28"/>
        </w:rPr>
      </w:pPr>
    </w:p>
    <w:p w:rsidR="00197366" w:rsidRDefault="00197366" w:rsidP="00197366">
      <w:pPr>
        <w:spacing w:after="0"/>
        <w:rPr>
          <w:sz w:val="28"/>
          <w:szCs w:val="28"/>
        </w:rPr>
      </w:pPr>
      <w:r w:rsidRPr="000338F0">
        <w:rPr>
          <w:b/>
          <w:sz w:val="28"/>
          <w:szCs w:val="28"/>
        </w:rPr>
        <w:t>Primary production</w:t>
      </w:r>
      <w:r>
        <w:rPr>
          <w:sz w:val="28"/>
          <w:szCs w:val="28"/>
        </w:rPr>
        <w:t xml:space="preserve"> </w:t>
      </w:r>
      <w:r w:rsidR="000338F0">
        <w:rPr>
          <w:sz w:val="28"/>
          <w:szCs w:val="28"/>
        </w:rPr>
        <w:t>–</w:t>
      </w:r>
      <w:r>
        <w:rPr>
          <w:sz w:val="28"/>
          <w:szCs w:val="28"/>
        </w:rPr>
        <w:t xml:space="preserve"> </w:t>
      </w:r>
      <w:r w:rsidR="000338F0">
        <w:rPr>
          <w:sz w:val="28"/>
          <w:szCs w:val="28"/>
        </w:rPr>
        <w:t xml:space="preserve">amount of light energy converted to organic compounds during a given time period AKA </w:t>
      </w:r>
      <w:r w:rsidR="000338F0" w:rsidRPr="000338F0">
        <w:rPr>
          <w:b/>
          <w:sz w:val="28"/>
          <w:szCs w:val="28"/>
        </w:rPr>
        <w:t>gross primary production (GPP)</w:t>
      </w:r>
      <w:r w:rsidR="000338F0">
        <w:rPr>
          <w:sz w:val="28"/>
          <w:szCs w:val="28"/>
        </w:rPr>
        <w:t>.</w:t>
      </w:r>
    </w:p>
    <w:p w:rsidR="000338F0" w:rsidRDefault="000338F0" w:rsidP="00197366">
      <w:pPr>
        <w:spacing w:after="0"/>
        <w:rPr>
          <w:sz w:val="28"/>
          <w:szCs w:val="28"/>
        </w:rPr>
      </w:pPr>
      <w:r w:rsidRPr="000338F0">
        <w:rPr>
          <w:b/>
          <w:sz w:val="28"/>
          <w:szCs w:val="28"/>
        </w:rPr>
        <w:t>Net primary production (NPP)</w:t>
      </w:r>
      <w:r>
        <w:rPr>
          <w:sz w:val="28"/>
          <w:szCs w:val="28"/>
        </w:rPr>
        <w:t xml:space="preserve"> – GPP minus energy used by the primary producers for respiration (R):  NPP = GPP – R.</w:t>
      </w:r>
    </w:p>
    <w:p w:rsidR="000338F0" w:rsidRDefault="000338F0" w:rsidP="00197366">
      <w:pPr>
        <w:spacing w:after="0"/>
        <w:rPr>
          <w:sz w:val="28"/>
          <w:szCs w:val="28"/>
        </w:rPr>
      </w:pPr>
    </w:p>
    <w:p w:rsidR="004851F6" w:rsidRPr="004F4648" w:rsidRDefault="004851F6" w:rsidP="00B15E86">
      <w:pPr>
        <w:spacing w:after="0"/>
        <w:rPr>
          <w:sz w:val="28"/>
          <w:szCs w:val="28"/>
        </w:rPr>
      </w:pPr>
      <w:r>
        <w:rPr>
          <w:b/>
          <w:sz w:val="28"/>
          <w:szCs w:val="28"/>
        </w:rPr>
        <w:t>In aquatic ecosystems:</w:t>
      </w:r>
      <w:r w:rsidR="004F4648">
        <w:rPr>
          <w:b/>
          <w:sz w:val="28"/>
          <w:szCs w:val="28"/>
        </w:rPr>
        <w:t xml:space="preserve"> </w:t>
      </w:r>
      <w:r w:rsidR="004F4648" w:rsidRPr="004F4648">
        <w:rPr>
          <w:sz w:val="28"/>
          <w:szCs w:val="28"/>
        </w:rPr>
        <w:t>Nutrient availability deter</w:t>
      </w:r>
      <w:r w:rsidR="004F4648">
        <w:rPr>
          <w:sz w:val="28"/>
          <w:szCs w:val="28"/>
        </w:rPr>
        <w:t>mines marine primary production as light is fairly consistent in the photic zone.</w:t>
      </w:r>
    </w:p>
    <w:p w:rsidR="00197366" w:rsidRDefault="004851F6" w:rsidP="00B15E86">
      <w:pPr>
        <w:spacing w:after="0"/>
        <w:rPr>
          <w:sz w:val="28"/>
          <w:szCs w:val="28"/>
        </w:rPr>
      </w:pPr>
      <w:r w:rsidRPr="004851F6">
        <w:rPr>
          <w:b/>
          <w:sz w:val="28"/>
          <w:szCs w:val="28"/>
        </w:rPr>
        <w:t>Limiting nutrient</w:t>
      </w:r>
      <w:r>
        <w:rPr>
          <w:sz w:val="28"/>
          <w:szCs w:val="28"/>
        </w:rPr>
        <w:t xml:space="preserve"> – element that must be added for production to increase, usually N or P.  </w:t>
      </w:r>
      <w:r w:rsidRPr="004851F6">
        <w:rPr>
          <w:b/>
          <w:sz w:val="28"/>
          <w:szCs w:val="28"/>
        </w:rPr>
        <w:t>Upwelling</w:t>
      </w:r>
      <w:r>
        <w:rPr>
          <w:sz w:val="28"/>
          <w:szCs w:val="28"/>
        </w:rPr>
        <w:t>, where nutrient-rich deep waters circulate to the ocean surface, have very high primary production.</w:t>
      </w:r>
      <w:r w:rsidR="002274C0">
        <w:rPr>
          <w:sz w:val="28"/>
          <w:szCs w:val="28"/>
        </w:rPr>
        <w:t xml:space="preserve"> (Make best fishing grounds).</w:t>
      </w:r>
    </w:p>
    <w:p w:rsidR="004851F6" w:rsidRDefault="004851F6" w:rsidP="00B15E86">
      <w:pPr>
        <w:spacing w:after="0"/>
        <w:rPr>
          <w:sz w:val="28"/>
          <w:szCs w:val="28"/>
        </w:rPr>
      </w:pPr>
      <w:r w:rsidRPr="004851F6">
        <w:rPr>
          <w:b/>
          <w:sz w:val="28"/>
          <w:szCs w:val="28"/>
        </w:rPr>
        <w:t>Photic zone</w:t>
      </w:r>
      <w:r>
        <w:rPr>
          <w:sz w:val="28"/>
          <w:szCs w:val="28"/>
        </w:rPr>
        <w:t xml:space="preserve"> – aquatic area penetrated by light.</w:t>
      </w:r>
    </w:p>
    <w:p w:rsidR="002274C0" w:rsidRDefault="002274C0" w:rsidP="00B15E86">
      <w:pPr>
        <w:spacing w:after="0"/>
        <w:rPr>
          <w:sz w:val="28"/>
          <w:szCs w:val="28"/>
        </w:rPr>
      </w:pPr>
      <w:r>
        <w:rPr>
          <w:sz w:val="28"/>
          <w:szCs w:val="28"/>
        </w:rPr>
        <w:t xml:space="preserve">In lakes, </w:t>
      </w:r>
      <w:r w:rsidRPr="0064744A">
        <w:rPr>
          <w:b/>
          <w:sz w:val="28"/>
          <w:szCs w:val="28"/>
        </w:rPr>
        <w:t>eutrophication</w:t>
      </w:r>
      <w:r>
        <w:rPr>
          <w:sz w:val="28"/>
          <w:szCs w:val="28"/>
        </w:rPr>
        <w:t xml:space="preserve"> </w:t>
      </w:r>
      <w:r w:rsidR="0064744A">
        <w:rPr>
          <w:sz w:val="28"/>
          <w:szCs w:val="28"/>
        </w:rPr>
        <w:t>–</w:t>
      </w:r>
      <w:r>
        <w:rPr>
          <w:sz w:val="28"/>
          <w:szCs w:val="28"/>
        </w:rPr>
        <w:t xml:space="preserve"> </w:t>
      </w:r>
      <w:r w:rsidR="0064744A">
        <w:rPr>
          <w:sz w:val="28"/>
          <w:szCs w:val="28"/>
        </w:rPr>
        <w:t>increased P or N, which leads to overgrowths of cyanobacteria and algae (algal blooms), caused by sewage, poor farming practices, or other pollution.</w:t>
      </w:r>
    </w:p>
    <w:p w:rsidR="001C6264" w:rsidRDefault="008E6236" w:rsidP="008E6236">
      <w:pPr>
        <w:spacing w:after="0"/>
        <w:jc w:val="center"/>
        <w:rPr>
          <w:sz w:val="28"/>
          <w:szCs w:val="28"/>
        </w:rPr>
      </w:pPr>
      <w:r w:rsidRPr="008E6236">
        <w:rPr>
          <w:sz w:val="28"/>
          <w:szCs w:val="28"/>
        </w:rPr>
        <w:lastRenderedPageBreak/>
        <w:drawing>
          <wp:inline distT="0" distB="0" distL="0" distR="0" wp14:anchorId="624E2E73" wp14:editId="27CA0414">
            <wp:extent cx="4622588" cy="3466942"/>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37077" cy="3477808"/>
                    </a:xfrm>
                    <a:prstGeom prst="rect">
                      <a:avLst/>
                    </a:prstGeom>
                  </pic:spPr>
                </pic:pic>
              </a:graphicData>
            </a:graphic>
          </wp:inline>
        </w:drawing>
      </w:r>
    </w:p>
    <w:p w:rsidR="001C6264" w:rsidRDefault="001C6264" w:rsidP="00B15E86">
      <w:pPr>
        <w:spacing w:after="0"/>
        <w:rPr>
          <w:sz w:val="28"/>
          <w:szCs w:val="28"/>
        </w:rPr>
      </w:pPr>
      <w:r w:rsidRPr="001C6264">
        <w:rPr>
          <w:b/>
          <w:sz w:val="28"/>
          <w:szCs w:val="28"/>
        </w:rPr>
        <w:t>In terrestrial ecosystems:</w:t>
      </w:r>
      <w:r>
        <w:rPr>
          <w:sz w:val="28"/>
          <w:szCs w:val="28"/>
        </w:rPr>
        <w:t xml:space="preserve"> Temperature and moisture main factors.</w:t>
      </w:r>
    </w:p>
    <w:p w:rsidR="001043ED" w:rsidRDefault="001043ED" w:rsidP="00B15E86">
      <w:pPr>
        <w:spacing w:after="0"/>
        <w:rPr>
          <w:sz w:val="28"/>
          <w:szCs w:val="28"/>
        </w:rPr>
      </w:pPr>
      <w:r w:rsidRPr="001043ED">
        <w:rPr>
          <w:b/>
          <w:sz w:val="28"/>
          <w:szCs w:val="28"/>
        </w:rPr>
        <w:t>Actual evapotranspiration</w:t>
      </w:r>
      <w:r>
        <w:rPr>
          <w:sz w:val="28"/>
          <w:szCs w:val="28"/>
        </w:rPr>
        <w:t xml:space="preserve"> – annual amount of water transpired by plants and evaporated from a landscape in millimeters. Positive relationship with net primary production.</w:t>
      </w:r>
    </w:p>
    <w:p w:rsidR="0064744A" w:rsidRDefault="001043ED" w:rsidP="00B15E86">
      <w:pPr>
        <w:spacing w:after="0"/>
        <w:rPr>
          <w:sz w:val="28"/>
          <w:szCs w:val="28"/>
        </w:rPr>
      </w:pPr>
      <w:r>
        <w:rPr>
          <w:sz w:val="28"/>
          <w:szCs w:val="28"/>
        </w:rPr>
        <w:t>N and P can also be limiting nutrients here as well.</w:t>
      </w:r>
    </w:p>
    <w:p w:rsidR="001043ED" w:rsidRDefault="001043ED" w:rsidP="00B15E86">
      <w:pPr>
        <w:spacing w:after="0"/>
        <w:rPr>
          <w:sz w:val="28"/>
          <w:szCs w:val="28"/>
        </w:rPr>
      </w:pPr>
    </w:p>
    <w:p w:rsidR="00304752" w:rsidRDefault="00304752" w:rsidP="00B15E86">
      <w:pPr>
        <w:spacing w:after="0"/>
        <w:rPr>
          <w:b/>
          <w:sz w:val="28"/>
          <w:szCs w:val="28"/>
        </w:rPr>
      </w:pPr>
    </w:p>
    <w:p w:rsidR="00005B64" w:rsidRDefault="00005B64" w:rsidP="00B15E86">
      <w:pPr>
        <w:spacing w:after="0"/>
        <w:rPr>
          <w:b/>
          <w:sz w:val="28"/>
          <w:szCs w:val="28"/>
        </w:rPr>
      </w:pPr>
      <w:r>
        <w:rPr>
          <w:b/>
          <w:sz w:val="28"/>
          <w:szCs w:val="28"/>
        </w:rPr>
        <w:t>Energy Transfer</w:t>
      </w:r>
    </w:p>
    <w:p w:rsidR="001043ED" w:rsidRDefault="007E1F91" w:rsidP="00B15E86">
      <w:pPr>
        <w:spacing w:after="0"/>
        <w:rPr>
          <w:sz w:val="28"/>
          <w:szCs w:val="28"/>
        </w:rPr>
      </w:pPr>
      <w:r w:rsidRPr="007E1F91">
        <w:rPr>
          <w:b/>
          <w:sz w:val="28"/>
          <w:szCs w:val="28"/>
        </w:rPr>
        <w:t>Secondary production</w:t>
      </w:r>
      <w:r>
        <w:rPr>
          <w:sz w:val="28"/>
          <w:szCs w:val="28"/>
        </w:rPr>
        <w:t xml:space="preserve"> – amount of chemical energy converted to their own biomass during a given time period.</w:t>
      </w:r>
      <w:r w:rsidR="00B70BED">
        <w:rPr>
          <w:sz w:val="28"/>
          <w:szCs w:val="28"/>
        </w:rPr>
        <w:t xml:space="preserve">  </w:t>
      </w:r>
    </w:p>
    <w:p w:rsidR="00B70BED" w:rsidRDefault="00B70BED" w:rsidP="00B15E86">
      <w:pPr>
        <w:spacing w:after="0"/>
        <w:rPr>
          <w:sz w:val="28"/>
          <w:szCs w:val="28"/>
        </w:rPr>
      </w:pPr>
      <w:r w:rsidRPr="00B70BED">
        <w:rPr>
          <w:b/>
          <w:sz w:val="28"/>
          <w:szCs w:val="28"/>
        </w:rPr>
        <w:t>Production efficiency</w:t>
      </w:r>
      <w:r>
        <w:rPr>
          <w:sz w:val="28"/>
          <w:szCs w:val="28"/>
        </w:rPr>
        <w:t xml:space="preserve"> – percentage of energy stored in food </w:t>
      </w:r>
      <w:r w:rsidRPr="00B70BED">
        <w:rPr>
          <w:b/>
          <w:sz w:val="28"/>
          <w:szCs w:val="28"/>
          <w:u w:val="single"/>
        </w:rPr>
        <w:t>not</w:t>
      </w:r>
      <w:r>
        <w:rPr>
          <w:sz w:val="28"/>
          <w:szCs w:val="28"/>
        </w:rPr>
        <w:t xml:space="preserve"> used for respiration.</w:t>
      </w:r>
      <w:r w:rsidR="00005B64">
        <w:rPr>
          <w:sz w:val="28"/>
          <w:szCs w:val="28"/>
        </w:rPr>
        <w:t xml:space="preserve"> Mammals &amp; birds usually low 1-3%, fish ~10%, insects ~40% of &gt;.</w:t>
      </w:r>
    </w:p>
    <w:p w:rsidR="00B70BED" w:rsidRDefault="00B70BED" w:rsidP="00B15E86">
      <w:pPr>
        <w:spacing w:after="0"/>
        <w:rPr>
          <w:sz w:val="28"/>
          <w:szCs w:val="28"/>
        </w:rPr>
      </w:pPr>
    </w:p>
    <w:p w:rsidR="00B70BED" w:rsidRDefault="007A7386" w:rsidP="00B15E86">
      <w:pPr>
        <w:spacing w:after="0"/>
        <w:rPr>
          <w:sz w:val="28"/>
          <w:szCs w:val="28"/>
          <w:u w:val="single"/>
        </w:rPr>
      </w:pPr>
      <w:hyperlink r:id="rId8" w:history="1">
        <w:r w:rsidR="00B70BED" w:rsidRPr="007143CF">
          <w:rPr>
            <w:rStyle w:val="Hyperlink"/>
            <w:sz w:val="28"/>
            <w:szCs w:val="28"/>
          </w:rPr>
          <w:t>Production efficiency</w:t>
        </w:r>
      </w:hyperlink>
      <w:r w:rsidR="00B70BED">
        <w:rPr>
          <w:sz w:val="28"/>
          <w:szCs w:val="28"/>
        </w:rPr>
        <w:t xml:space="preserve"> = </w:t>
      </w:r>
      <w:r w:rsidR="00B70BED" w:rsidRPr="00B70BED">
        <w:rPr>
          <w:sz w:val="28"/>
          <w:szCs w:val="28"/>
          <w:u w:val="single"/>
        </w:rPr>
        <w:t>Net secondary production X 100%</w:t>
      </w:r>
    </w:p>
    <w:p w:rsidR="00B70BED" w:rsidRDefault="00B70BED" w:rsidP="00B15E86">
      <w:pPr>
        <w:spacing w:after="0"/>
        <w:rPr>
          <w:sz w:val="28"/>
          <w:szCs w:val="28"/>
        </w:rPr>
      </w:pPr>
      <w:r w:rsidRPr="00B70BED">
        <w:rPr>
          <w:sz w:val="28"/>
          <w:szCs w:val="28"/>
        </w:rPr>
        <w:t xml:space="preserve">                                           Assimilation of primary production</w:t>
      </w:r>
    </w:p>
    <w:p w:rsidR="00005B64" w:rsidRDefault="008E6236" w:rsidP="00B15E86">
      <w:pPr>
        <w:spacing w:after="0"/>
        <w:rPr>
          <w:sz w:val="28"/>
          <w:szCs w:val="28"/>
        </w:rPr>
      </w:pPr>
      <w:r w:rsidRPr="008E6236">
        <w:rPr>
          <w:sz w:val="28"/>
          <w:szCs w:val="28"/>
        </w:rPr>
        <w:lastRenderedPageBreak/>
        <w:drawing>
          <wp:inline distT="0" distB="0" distL="0" distR="0" wp14:anchorId="40F10117" wp14:editId="05A35050">
            <wp:extent cx="4123268" cy="309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1343" cy="3106006"/>
                    </a:xfrm>
                    <a:prstGeom prst="rect">
                      <a:avLst/>
                    </a:prstGeom>
                  </pic:spPr>
                </pic:pic>
              </a:graphicData>
            </a:graphic>
          </wp:inline>
        </w:drawing>
      </w:r>
    </w:p>
    <w:p w:rsidR="008E6236" w:rsidRDefault="008E6236" w:rsidP="00B15E86">
      <w:pPr>
        <w:spacing w:after="0"/>
        <w:rPr>
          <w:sz w:val="28"/>
          <w:szCs w:val="28"/>
        </w:rPr>
      </w:pPr>
    </w:p>
    <w:p w:rsidR="00005B64" w:rsidRDefault="00005B64" w:rsidP="00B15E86">
      <w:pPr>
        <w:spacing w:after="0"/>
        <w:rPr>
          <w:sz w:val="28"/>
          <w:szCs w:val="28"/>
        </w:rPr>
      </w:pPr>
      <w:r w:rsidRPr="00005B64">
        <w:rPr>
          <w:b/>
          <w:sz w:val="28"/>
          <w:szCs w:val="28"/>
        </w:rPr>
        <w:t>Trophic efficiency</w:t>
      </w:r>
      <w:r>
        <w:rPr>
          <w:sz w:val="28"/>
          <w:szCs w:val="28"/>
        </w:rPr>
        <w:t xml:space="preserve"> – percentage of production transferred from one level to the next, usually 10%.</w:t>
      </w:r>
    </w:p>
    <w:p w:rsidR="00005B64" w:rsidRDefault="00005B64" w:rsidP="00B15E86">
      <w:pPr>
        <w:spacing w:after="0"/>
        <w:rPr>
          <w:sz w:val="28"/>
          <w:szCs w:val="28"/>
        </w:rPr>
      </w:pPr>
      <w:r w:rsidRPr="00005B64">
        <w:rPr>
          <w:b/>
          <w:sz w:val="28"/>
          <w:szCs w:val="28"/>
        </w:rPr>
        <w:t>Turnover time</w:t>
      </w:r>
      <w:r>
        <w:rPr>
          <w:sz w:val="28"/>
          <w:szCs w:val="28"/>
        </w:rPr>
        <w:t xml:space="preserve"> – small standing crop compared to their production.</w:t>
      </w:r>
    </w:p>
    <w:p w:rsidR="00005B64" w:rsidRDefault="00005B64" w:rsidP="00B15E86">
      <w:pPr>
        <w:spacing w:after="0"/>
        <w:rPr>
          <w:sz w:val="28"/>
          <w:szCs w:val="28"/>
        </w:rPr>
      </w:pPr>
    </w:p>
    <w:p w:rsidR="00005B64" w:rsidRDefault="00005B64" w:rsidP="00B15E86">
      <w:pPr>
        <w:spacing w:after="0"/>
        <w:rPr>
          <w:sz w:val="28"/>
          <w:szCs w:val="28"/>
        </w:rPr>
      </w:pPr>
      <w:r>
        <w:rPr>
          <w:sz w:val="28"/>
          <w:szCs w:val="28"/>
        </w:rPr>
        <w:t>Turnover time = standing crop/production      (g/m</w:t>
      </w:r>
      <w:r w:rsidRPr="00005B64">
        <w:rPr>
          <w:sz w:val="28"/>
          <w:szCs w:val="28"/>
          <w:vertAlign w:val="superscript"/>
        </w:rPr>
        <w:t>2</w:t>
      </w:r>
      <w:r>
        <w:rPr>
          <w:sz w:val="28"/>
          <w:szCs w:val="28"/>
        </w:rPr>
        <w:t>/g/m</w:t>
      </w:r>
      <w:r w:rsidRPr="00005B64">
        <w:rPr>
          <w:sz w:val="28"/>
          <w:szCs w:val="28"/>
          <w:vertAlign w:val="superscript"/>
        </w:rPr>
        <w:t>2</w:t>
      </w:r>
      <w:r>
        <w:rPr>
          <w:sz w:val="28"/>
          <w:szCs w:val="28"/>
        </w:rPr>
        <w:t xml:space="preserve"> x day)</w:t>
      </w:r>
    </w:p>
    <w:p w:rsidR="00005B64" w:rsidRDefault="00005B64" w:rsidP="00B15E86">
      <w:pPr>
        <w:spacing w:after="0"/>
        <w:rPr>
          <w:sz w:val="28"/>
          <w:szCs w:val="28"/>
        </w:rPr>
      </w:pPr>
    </w:p>
    <w:p w:rsidR="00D91D76" w:rsidRDefault="00D91D76" w:rsidP="00B15E86">
      <w:pPr>
        <w:spacing w:after="0"/>
        <w:rPr>
          <w:sz w:val="28"/>
          <w:szCs w:val="28"/>
        </w:rPr>
      </w:pPr>
      <w:r>
        <w:rPr>
          <w:sz w:val="28"/>
          <w:szCs w:val="28"/>
        </w:rPr>
        <w:t>Should humans eat meat?  “Estimates of Earth’s human carrying capacity depend greatly on our diet…”</w:t>
      </w:r>
    </w:p>
    <w:p w:rsidR="00D91D76" w:rsidRDefault="00D91D76" w:rsidP="00B15E86">
      <w:pPr>
        <w:spacing w:after="0"/>
        <w:rPr>
          <w:sz w:val="28"/>
          <w:szCs w:val="28"/>
        </w:rPr>
      </w:pPr>
    </w:p>
    <w:p w:rsidR="00D91D76" w:rsidRDefault="00AF6E0D" w:rsidP="00B15E86">
      <w:pPr>
        <w:spacing w:after="0"/>
        <w:rPr>
          <w:sz w:val="28"/>
          <w:szCs w:val="28"/>
        </w:rPr>
      </w:pPr>
      <w:r w:rsidRPr="00AF6E0D">
        <w:rPr>
          <w:b/>
          <w:sz w:val="28"/>
          <w:szCs w:val="28"/>
        </w:rPr>
        <w:t>Green World Hypothesis</w:t>
      </w:r>
      <w:r>
        <w:rPr>
          <w:sz w:val="28"/>
          <w:szCs w:val="28"/>
        </w:rPr>
        <w:t xml:space="preserve"> – idea that terrestrial herbivores consume relatively little plant biomass because they are held in check by a variety of factors, including predators, parasites, and disease.</w:t>
      </w:r>
    </w:p>
    <w:p w:rsidR="00AF6E0D" w:rsidRDefault="008E6236" w:rsidP="00B15E86">
      <w:pPr>
        <w:spacing w:after="0"/>
        <w:rPr>
          <w:sz w:val="28"/>
          <w:szCs w:val="28"/>
        </w:rPr>
      </w:pPr>
      <w:r w:rsidRPr="008E6236">
        <w:rPr>
          <w:sz w:val="28"/>
          <w:szCs w:val="28"/>
        </w:rPr>
        <w:lastRenderedPageBreak/>
        <w:drawing>
          <wp:inline distT="0" distB="0" distL="0" distR="0" wp14:anchorId="121EF924" wp14:editId="030EA85C">
            <wp:extent cx="5977465" cy="44831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8678" cy="4491510"/>
                    </a:xfrm>
                    <a:prstGeom prst="rect">
                      <a:avLst/>
                    </a:prstGeom>
                  </pic:spPr>
                </pic:pic>
              </a:graphicData>
            </a:graphic>
          </wp:inline>
        </w:drawing>
      </w:r>
    </w:p>
    <w:p w:rsidR="008E6236" w:rsidRDefault="008E6236" w:rsidP="00B15E86">
      <w:pPr>
        <w:spacing w:after="0"/>
        <w:rPr>
          <w:b/>
          <w:sz w:val="28"/>
          <w:szCs w:val="28"/>
        </w:rPr>
      </w:pPr>
    </w:p>
    <w:p w:rsidR="008E6236" w:rsidRDefault="008E6236" w:rsidP="00B15E86">
      <w:pPr>
        <w:spacing w:after="0"/>
        <w:rPr>
          <w:b/>
          <w:sz w:val="28"/>
          <w:szCs w:val="28"/>
        </w:rPr>
      </w:pPr>
    </w:p>
    <w:p w:rsidR="00AF6E0D" w:rsidRPr="00AF6E0D" w:rsidRDefault="00AF6E0D" w:rsidP="00B15E86">
      <w:pPr>
        <w:spacing w:after="0"/>
        <w:rPr>
          <w:b/>
          <w:sz w:val="28"/>
          <w:szCs w:val="28"/>
        </w:rPr>
      </w:pPr>
      <w:r w:rsidRPr="00AF6E0D">
        <w:rPr>
          <w:b/>
          <w:sz w:val="28"/>
          <w:szCs w:val="28"/>
        </w:rPr>
        <w:t>Matter cycling</w:t>
      </w:r>
    </w:p>
    <w:p w:rsidR="00AF6E0D" w:rsidRDefault="00AF6E0D" w:rsidP="00B15E86">
      <w:pPr>
        <w:spacing w:after="0"/>
        <w:rPr>
          <w:sz w:val="28"/>
          <w:szCs w:val="28"/>
        </w:rPr>
      </w:pPr>
      <w:r w:rsidRPr="00AF6E0D">
        <w:rPr>
          <w:b/>
          <w:sz w:val="28"/>
          <w:szCs w:val="28"/>
        </w:rPr>
        <w:t>Biogeochemical cycles</w:t>
      </w:r>
      <w:r>
        <w:rPr>
          <w:sz w:val="28"/>
          <w:szCs w:val="28"/>
        </w:rPr>
        <w:t xml:space="preserve"> – nutrient cycles that include both biotic and abiotic components, ex. Water, N, C, and P.</w:t>
      </w:r>
    </w:p>
    <w:p w:rsidR="00AF6E0D" w:rsidRDefault="004C15A6" w:rsidP="00B15E86">
      <w:pPr>
        <w:spacing w:after="0"/>
        <w:rPr>
          <w:sz w:val="28"/>
          <w:szCs w:val="28"/>
        </w:rPr>
      </w:pPr>
      <w:r>
        <w:rPr>
          <w:sz w:val="28"/>
          <w:szCs w:val="28"/>
        </w:rPr>
        <w:lastRenderedPageBreak/>
        <w:t xml:space="preserve"> </w:t>
      </w:r>
      <w:r w:rsidR="008E6236" w:rsidRPr="008E6236">
        <w:rPr>
          <w:sz w:val="28"/>
          <w:szCs w:val="28"/>
        </w:rPr>
        <w:drawing>
          <wp:inline distT="0" distB="0" distL="0" distR="0" wp14:anchorId="7603C638" wp14:editId="49BE63CC">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AF6E0D" w:rsidRPr="004C15A6" w:rsidRDefault="004C15A6" w:rsidP="00B15E86">
      <w:pPr>
        <w:spacing w:after="0"/>
        <w:rPr>
          <w:b/>
          <w:sz w:val="28"/>
          <w:szCs w:val="28"/>
        </w:rPr>
      </w:pPr>
      <w:r w:rsidRPr="004C15A6">
        <w:rPr>
          <w:b/>
          <w:sz w:val="28"/>
          <w:szCs w:val="28"/>
        </w:rPr>
        <w:t>Water Cycle :</w:t>
      </w:r>
      <w:r w:rsidR="008954FC">
        <w:rPr>
          <w:b/>
          <w:sz w:val="28"/>
          <w:szCs w:val="28"/>
        </w:rPr>
        <w:t xml:space="preserve"> </w:t>
      </w:r>
    </w:p>
    <w:p w:rsidR="004C15A6" w:rsidRDefault="004C15A6" w:rsidP="00B15E86">
      <w:pPr>
        <w:spacing w:after="0"/>
        <w:rPr>
          <w:sz w:val="28"/>
          <w:szCs w:val="28"/>
        </w:rPr>
      </w:pPr>
      <w:r w:rsidRPr="004C15A6">
        <w:rPr>
          <w:b/>
          <w:sz w:val="28"/>
          <w:szCs w:val="28"/>
        </w:rPr>
        <w:t>Reservoirs</w:t>
      </w:r>
      <w:r>
        <w:rPr>
          <w:sz w:val="28"/>
          <w:szCs w:val="28"/>
        </w:rPr>
        <w:t xml:space="preserve"> – ocean 97%, glaciers and polar ice caps 2%, lakes, rivers, groundwater 1%, atmosphere negligible.</w:t>
      </w:r>
    </w:p>
    <w:p w:rsidR="004C15A6" w:rsidRDefault="004C15A6" w:rsidP="00B15E86">
      <w:pPr>
        <w:spacing w:after="0"/>
        <w:rPr>
          <w:sz w:val="28"/>
          <w:szCs w:val="28"/>
        </w:rPr>
      </w:pPr>
      <w:r w:rsidRPr="004C15A6">
        <w:rPr>
          <w:b/>
          <w:sz w:val="28"/>
          <w:szCs w:val="28"/>
        </w:rPr>
        <w:t>Key Processes</w:t>
      </w:r>
      <w:r>
        <w:rPr>
          <w:sz w:val="28"/>
          <w:szCs w:val="28"/>
        </w:rPr>
        <w:t xml:space="preserve"> – evaporation, transpiration, precipitation, surface and groundwater flow.</w:t>
      </w:r>
    </w:p>
    <w:p w:rsidR="00005B64" w:rsidRDefault="008E6236" w:rsidP="00B15E86">
      <w:pPr>
        <w:spacing w:after="0"/>
        <w:rPr>
          <w:sz w:val="28"/>
          <w:szCs w:val="28"/>
        </w:rPr>
      </w:pPr>
      <w:r w:rsidRPr="008E6236">
        <w:rPr>
          <w:sz w:val="28"/>
          <w:szCs w:val="28"/>
        </w:rPr>
        <w:drawing>
          <wp:inline distT="0" distB="0" distL="0" distR="0" wp14:anchorId="2C495F87" wp14:editId="2EFE00E4">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4C15A6" w:rsidRPr="004C15A6" w:rsidRDefault="004C15A6" w:rsidP="00B15E86">
      <w:pPr>
        <w:spacing w:after="0"/>
        <w:rPr>
          <w:b/>
          <w:sz w:val="28"/>
          <w:szCs w:val="28"/>
        </w:rPr>
      </w:pPr>
      <w:r w:rsidRPr="004C15A6">
        <w:rPr>
          <w:b/>
          <w:sz w:val="28"/>
          <w:szCs w:val="28"/>
        </w:rPr>
        <w:lastRenderedPageBreak/>
        <w:t>Carbon Cycle:</w:t>
      </w:r>
      <w:r w:rsidR="008954FC">
        <w:rPr>
          <w:b/>
          <w:sz w:val="28"/>
          <w:szCs w:val="28"/>
        </w:rPr>
        <w:t xml:space="preserve"> </w:t>
      </w:r>
    </w:p>
    <w:p w:rsidR="004C15A6" w:rsidRDefault="004C15A6" w:rsidP="00B15E86">
      <w:pPr>
        <w:spacing w:after="0"/>
        <w:rPr>
          <w:sz w:val="28"/>
          <w:szCs w:val="28"/>
        </w:rPr>
      </w:pPr>
      <w:r w:rsidRPr="004C15A6">
        <w:rPr>
          <w:b/>
          <w:sz w:val="28"/>
          <w:szCs w:val="28"/>
        </w:rPr>
        <w:t xml:space="preserve">Reservoirs </w:t>
      </w:r>
      <w:r>
        <w:rPr>
          <w:sz w:val="28"/>
          <w:szCs w:val="28"/>
        </w:rPr>
        <w:t>– fossil fuels, soils, sediments of aquatic ecosystems, oceans, plant and animal biomass, atmosphere. Largest reservoir is sedimentary rocks such as limestone; however, this pool turns over very slowly.</w:t>
      </w:r>
    </w:p>
    <w:p w:rsidR="004C15A6" w:rsidRDefault="004C15A6" w:rsidP="00B15E86">
      <w:pPr>
        <w:spacing w:after="0"/>
        <w:rPr>
          <w:sz w:val="28"/>
          <w:szCs w:val="28"/>
        </w:rPr>
      </w:pPr>
      <w:r w:rsidRPr="004C15A6">
        <w:rPr>
          <w:b/>
          <w:sz w:val="28"/>
          <w:szCs w:val="28"/>
        </w:rPr>
        <w:t>Key Processes</w:t>
      </w:r>
      <w:r>
        <w:rPr>
          <w:sz w:val="28"/>
          <w:szCs w:val="28"/>
        </w:rPr>
        <w:t xml:space="preserve"> – photosynthesis, volcanoes, burning of fossil fuels.</w:t>
      </w:r>
    </w:p>
    <w:p w:rsidR="004C15A6" w:rsidRDefault="008E6236" w:rsidP="00B15E86">
      <w:pPr>
        <w:spacing w:after="0"/>
        <w:rPr>
          <w:sz w:val="28"/>
          <w:szCs w:val="28"/>
        </w:rPr>
      </w:pPr>
      <w:r w:rsidRPr="008E6236">
        <w:rPr>
          <w:sz w:val="28"/>
          <w:szCs w:val="28"/>
        </w:rPr>
        <w:drawing>
          <wp:inline distT="0" distB="0" distL="0" distR="0" wp14:anchorId="48F9D83B" wp14:editId="11ECDF19">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4C15A6" w:rsidRPr="008954FC" w:rsidRDefault="004C15A6" w:rsidP="00B15E86">
      <w:pPr>
        <w:spacing w:after="0"/>
        <w:rPr>
          <w:b/>
          <w:sz w:val="28"/>
          <w:szCs w:val="28"/>
        </w:rPr>
      </w:pPr>
      <w:r w:rsidRPr="008954FC">
        <w:rPr>
          <w:b/>
          <w:sz w:val="28"/>
          <w:szCs w:val="28"/>
        </w:rPr>
        <w:t>Terrestrial Nitrogen Cycle:</w:t>
      </w:r>
    </w:p>
    <w:p w:rsidR="008954FC" w:rsidRDefault="008954FC" w:rsidP="00B15E86">
      <w:pPr>
        <w:spacing w:after="0"/>
        <w:rPr>
          <w:sz w:val="28"/>
          <w:szCs w:val="28"/>
        </w:rPr>
      </w:pPr>
      <w:r w:rsidRPr="008954FC">
        <w:rPr>
          <w:b/>
          <w:sz w:val="28"/>
          <w:szCs w:val="28"/>
        </w:rPr>
        <w:t>Reservoirs</w:t>
      </w:r>
      <w:r>
        <w:rPr>
          <w:sz w:val="28"/>
          <w:szCs w:val="28"/>
        </w:rPr>
        <w:t xml:space="preserve"> – atmosphere 80%, soils and sediments of lakes, rivers, and oceans, surface water and groundwater, and the biomass of living organisms.</w:t>
      </w:r>
    </w:p>
    <w:p w:rsidR="008954FC" w:rsidRDefault="008954FC" w:rsidP="00B15E86">
      <w:pPr>
        <w:spacing w:after="0"/>
        <w:rPr>
          <w:sz w:val="28"/>
          <w:szCs w:val="28"/>
        </w:rPr>
      </w:pPr>
      <w:r w:rsidRPr="008954FC">
        <w:rPr>
          <w:b/>
          <w:sz w:val="28"/>
          <w:szCs w:val="28"/>
        </w:rPr>
        <w:t>Key processes</w:t>
      </w:r>
      <w:r>
        <w:rPr>
          <w:sz w:val="28"/>
          <w:szCs w:val="28"/>
        </w:rPr>
        <w:t xml:space="preserve"> – </w:t>
      </w:r>
      <w:r>
        <w:rPr>
          <w:b/>
          <w:sz w:val="28"/>
          <w:szCs w:val="28"/>
        </w:rPr>
        <w:t>N</w:t>
      </w:r>
      <w:r w:rsidRPr="008954FC">
        <w:rPr>
          <w:b/>
          <w:sz w:val="28"/>
          <w:szCs w:val="28"/>
        </w:rPr>
        <w:t>itrogen fixation</w:t>
      </w:r>
      <w:r>
        <w:rPr>
          <w:sz w:val="28"/>
          <w:szCs w:val="28"/>
        </w:rPr>
        <w:t xml:space="preserve"> – conversion of N</w:t>
      </w:r>
      <w:r w:rsidRPr="003574C3">
        <w:rPr>
          <w:sz w:val="28"/>
          <w:szCs w:val="28"/>
          <w:vertAlign w:val="subscript"/>
        </w:rPr>
        <w:t>2</w:t>
      </w:r>
      <w:r>
        <w:rPr>
          <w:sz w:val="28"/>
          <w:szCs w:val="28"/>
        </w:rPr>
        <w:t xml:space="preserve"> by bacteria to forms used to make nitrogenous organic compounds. Some N fixed by lightning.  N fertilizer, precipitation, and blowing dust.  </w:t>
      </w:r>
      <w:r w:rsidRPr="008954FC">
        <w:rPr>
          <w:b/>
          <w:sz w:val="28"/>
          <w:szCs w:val="28"/>
        </w:rPr>
        <w:t>Ammonification</w:t>
      </w:r>
      <w:r>
        <w:rPr>
          <w:sz w:val="28"/>
          <w:szCs w:val="28"/>
        </w:rPr>
        <w:t xml:space="preserve"> – decomposes organic N to NH</w:t>
      </w:r>
      <w:r w:rsidRPr="008954FC">
        <w:rPr>
          <w:sz w:val="28"/>
          <w:szCs w:val="28"/>
          <w:vertAlign w:val="subscript"/>
        </w:rPr>
        <w:t>4</w:t>
      </w:r>
      <w:r w:rsidRPr="008954FC">
        <w:rPr>
          <w:sz w:val="28"/>
          <w:szCs w:val="28"/>
          <w:vertAlign w:val="superscript"/>
        </w:rPr>
        <w:t>+</w:t>
      </w:r>
      <w:r>
        <w:rPr>
          <w:sz w:val="28"/>
          <w:szCs w:val="28"/>
        </w:rPr>
        <w:t xml:space="preserve">. </w:t>
      </w:r>
      <w:r w:rsidRPr="008954FC">
        <w:rPr>
          <w:b/>
          <w:sz w:val="28"/>
          <w:szCs w:val="28"/>
        </w:rPr>
        <w:t xml:space="preserve">Nitrification </w:t>
      </w:r>
      <w:r>
        <w:rPr>
          <w:sz w:val="28"/>
          <w:szCs w:val="28"/>
        </w:rPr>
        <w:t>– NH</w:t>
      </w:r>
      <w:r w:rsidRPr="008954FC">
        <w:rPr>
          <w:sz w:val="28"/>
          <w:szCs w:val="28"/>
          <w:vertAlign w:val="subscript"/>
        </w:rPr>
        <w:t>4</w:t>
      </w:r>
      <w:r w:rsidRPr="008954FC">
        <w:rPr>
          <w:sz w:val="28"/>
          <w:szCs w:val="28"/>
          <w:vertAlign w:val="superscript"/>
        </w:rPr>
        <w:t>+</w:t>
      </w:r>
      <w:r>
        <w:rPr>
          <w:sz w:val="28"/>
          <w:szCs w:val="28"/>
        </w:rPr>
        <w:t xml:space="preserve"> converted to NO</w:t>
      </w:r>
      <w:r w:rsidRPr="008954FC">
        <w:rPr>
          <w:sz w:val="28"/>
          <w:szCs w:val="28"/>
          <w:vertAlign w:val="subscript"/>
        </w:rPr>
        <w:t>3</w:t>
      </w:r>
      <w:r w:rsidRPr="008954FC">
        <w:rPr>
          <w:sz w:val="28"/>
          <w:szCs w:val="28"/>
          <w:vertAlign w:val="superscript"/>
        </w:rPr>
        <w:t>-</w:t>
      </w:r>
      <w:r>
        <w:rPr>
          <w:sz w:val="28"/>
          <w:szCs w:val="28"/>
        </w:rPr>
        <w:t xml:space="preserve"> (nitrate) by nitrifying bacteria. </w:t>
      </w:r>
      <w:r w:rsidRPr="008954FC">
        <w:rPr>
          <w:b/>
          <w:sz w:val="28"/>
          <w:szCs w:val="28"/>
        </w:rPr>
        <w:t xml:space="preserve">Denitrification </w:t>
      </w:r>
      <w:r>
        <w:rPr>
          <w:sz w:val="28"/>
          <w:szCs w:val="28"/>
        </w:rPr>
        <w:t>– anaerobic bacteria use NO</w:t>
      </w:r>
      <w:r w:rsidRPr="008954FC">
        <w:rPr>
          <w:sz w:val="28"/>
          <w:szCs w:val="28"/>
          <w:vertAlign w:val="subscript"/>
        </w:rPr>
        <w:t>3</w:t>
      </w:r>
      <w:r w:rsidRPr="008954FC">
        <w:rPr>
          <w:sz w:val="28"/>
          <w:szCs w:val="28"/>
          <w:vertAlign w:val="superscript"/>
        </w:rPr>
        <w:t>-</w:t>
      </w:r>
      <w:r>
        <w:rPr>
          <w:sz w:val="28"/>
          <w:szCs w:val="28"/>
        </w:rPr>
        <w:t xml:space="preserve"> instead of O</w:t>
      </w:r>
      <w:r w:rsidRPr="008954FC">
        <w:rPr>
          <w:sz w:val="28"/>
          <w:szCs w:val="28"/>
          <w:vertAlign w:val="subscript"/>
        </w:rPr>
        <w:t>2</w:t>
      </w:r>
      <w:r>
        <w:rPr>
          <w:sz w:val="28"/>
          <w:szCs w:val="28"/>
        </w:rPr>
        <w:t xml:space="preserve"> releasing N</w:t>
      </w:r>
      <w:r w:rsidRPr="008954FC">
        <w:rPr>
          <w:sz w:val="28"/>
          <w:szCs w:val="28"/>
          <w:vertAlign w:val="subscript"/>
        </w:rPr>
        <w:t>2</w:t>
      </w:r>
      <w:r>
        <w:rPr>
          <w:sz w:val="28"/>
          <w:szCs w:val="28"/>
        </w:rPr>
        <w:t xml:space="preserve"> gas.</w:t>
      </w:r>
    </w:p>
    <w:p w:rsidR="008954FC" w:rsidRDefault="008E6236" w:rsidP="00B15E86">
      <w:pPr>
        <w:spacing w:after="0"/>
        <w:rPr>
          <w:sz w:val="28"/>
          <w:szCs w:val="28"/>
        </w:rPr>
      </w:pPr>
      <w:r w:rsidRPr="008E6236">
        <w:rPr>
          <w:sz w:val="28"/>
          <w:szCs w:val="28"/>
        </w:rPr>
        <w:lastRenderedPageBreak/>
        <w:drawing>
          <wp:inline distT="0" distB="0" distL="0" distR="0" wp14:anchorId="70265BC2" wp14:editId="7C9B9FA0">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8954FC" w:rsidRPr="00BF7953" w:rsidRDefault="008954FC" w:rsidP="00B15E86">
      <w:pPr>
        <w:spacing w:after="0"/>
        <w:rPr>
          <w:b/>
          <w:sz w:val="28"/>
          <w:szCs w:val="28"/>
        </w:rPr>
      </w:pPr>
      <w:r w:rsidRPr="00BF7953">
        <w:rPr>
          <w:b/>
          <w:sz w:val="28"/>
          <w:szCs w:val="28"/>
        </w:rPr>
        <w:t>Phosphorus Cycle:</w:t>
      </w:r>
    </w:p>
    <w:p w:rsidR="008954FC" w:rsidRDefault="008954FC" w:rsidP="00B15E86">
      <w:pPr>
        <w:spacing w:after="0"/>
        <w:rPr>
          <w:sz w:val="28"/>
          <w:szCs w:val="28"/>
        </w:rPr>
      </w:pPr>
      <w:r w:rsidRPr="00BF7953">
        <w:rPr>
          <w:b/>
          <w:sz w:val="28"/>
          <w:szCs w:val="28"/>
        </w:rPr>
        <w:t xml:space="preserve">Reservoirs </w:t>
      </w:r>
      <w:r>
        <w:rPr>
          <w:sz w:val="28"/>
          <w:szCs w:val="28"/>
        </w:rPr>
        <w:t>– most in sedimentary rocks of marine origin</w:t>
      </w:r>
      <w:r w:rsidR="00BF7953">
        <w:rPr>
          <w:sz w:val="28"/>
          <w:szCs w:val="28"/>
        </w:rPr>
        <w:t>, also soils, oceans, and in organisms. Cycling is localized in ecosystems.</w:t>
      </w:r>
    </w:p>
    <w:p w:rsidR="00BF7953" w:rsidRDefault="00BF7953" w:rsidP="00B15E86">
      <w:pPr>
        <w:spacing w:after="0"/>
        <w:rPr>
          <w:sz w:val="28"/>
          <w:szCs w:val="28"/>
        </w:rPr>
      </w:pPr>
      <w:r w:rsidRPr="00BF7953">
        <w:rPr>
          <w:b/>
          <w:sz w:val="28"/>
          <w:szCs w:val="28"/>
        </w:rPr>
        <w:t>Key processes</w:t>
      </w:r>
      <w:r>
        <w:rPr>
          <w:sz w:val="28"/>
          <w:szCs w:val="28"/>
        </w:rPr>
        <w:t xml:space="preserve"> – weathering of rocks, decomposition, excretion, dust or sea spray.</w:t>
      </w:r>
    </w:p>
    <w:p w:rsidR="008E6236" w:rsidRDefault="008E6236" w:rsidP="00B15E86">
      <w:pPr>
        <w:spacing w:after="0"/>
        <w:rPr>
          <w:sz w:val="28"/>
          <w:szCs w:val="28"/>
        </w:rPr>
      </w:pPr>
      <w:bookmarkStart w:id="0" w:name="_GoBack"/>
      <w:bookmarkEnd w:id="0"/>
    </w:p>
    <w:p w:rsidR="008E6236" w:rsidRDefault="008E6236" w:rsidP="008E6236">
      <w:pPr>
        <w:spacing w:after="0"/>
        <w:rPr>
          <w:sz w:val="28"/>
          <w:szCs w:val="28"/>
        </w:rPr>
      </w:pPr>
      <w:r w:rsidRPr="00BF7953">
        <w:rPr>
          <w:b/>
          <w:sz w:val="28"/>
          <w:szCs w:val="28"/>
        </w:rPr>
        <w:t>Hubbard Brook Experimental Forest</w:t>
      </w:r>
      <w:r>
        <w:rPr>
          <w:sz w:val="28"/>
          <w:szCs w:val="28"/>
        </w:rPr>
        <w:t xml:space="preserve"> – see p 1235, effects of deforestation on nutrient cycling. (More N in runoff, Ca lost.)</w:t>
      </w:r>
    </w:p>
    <w:p w:rsidR="008E6236" w:rsidRDefault="008E6236" w:rsidP="008E6236">
      <w:pPr>
        <w:spacing w:after="0"/>
        <w:rPr>
          <w:sz w:val="28"/>
          <w:szCs w:val="28"/>
        </w:rPr>
      </w:pPr>
    </w:p>
    <w:p w:rsidR="008E6236" w:rsidRDefault="008E6236" w:rsidP="00B15E86">
      <w:pPr>
        <w:spacing w:after="0"/>
        <w:rPr>
          <w:sz w:val="28"/>
          <w:szCs w:val="28"/>
        </w:rPr>
      </w:pPr>
    </w:p>
    <w:p w:rsidR="00BF7953" w:rsidRPr="00BF7953" w:rsidRDefault="008E6236" w:rsidP="00B15E86">
      <w:pPr>
        <w:spacing w:after="0"/>
        <w:rPr>
          <w:b/>
          <w:sz w:val="28"/>
          <w:szCs w:val="28"/>
        </w:rPr>
      </w:pPr>
      <w:r w:rsidRPr="008E6236">
        <w:rPr>
          <w:b/>
          <w:sz w:val="28"/>
          <w:szCs w:val="28"/>
        </w:rPr>
        <w:lastRenderedPageBreak/>
        <w:drawing>
          <wp:inline distT="0" distB="0" distL="0" distR="0" wp14:anchorId="4BCE56A5" wp14:editId="1289DBA8">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0A06F8" w:rsidRDefault="000A06F8" w:rsidP="00B15E86">
      <w:pPr>
        <w:spacing w:after="0"/>
        <w:rPr>
          <w:sz w:val="28"/>
          <w:szCs w:val="28"/>
        </w:rPr>
      </w:pPr>
      <w:r w:rsidRPr="000A06F8">
        <w:rPr>
          <w:b/>
          <w:sz w:val="28"/>
          <w:szCs w:val="28"/>
        </w:rPr>
        <w:t>Human Activities:</w:t>
      </w:r>
      <w:r>
        <w:rPr>
          <w:sz w:val="28"/>
          <w:szCs w:val="28"/>
        </w:rPr>
        <w:t xml:space="preserve"> now, most chemical cycles influenced more by human activities than by natural processes.</w:t>
      </w:r>
    </w:p>
    <w:p w:rsidR="000A06F8" w:rsidRPr="000A06F8" w:rsidRDefault="000A06F8" w:rsidP="00B15E86">
      <w:pPr>
        <w:spacing w:after="0"/>
        <w:rPr>
          <w:b/>
          <w:sz w:val="28"/>
          <w:szCs w:val="28"/>
        </w:rPr>
      </w:pPr>
      <w:r w:rsidRPr="000A06F8">
        <w:rPr>
          <w:b/>
          <w:sz w:val="28"/>
          <w:szCs w:val="28"/>
        </w:rPr>
        <w:t>Agriculture and Nitrogen Cycling</w:t>
      </w:r>
    </w:p>
    <w:p w:rsidR="0072392A" w:rsidRDefault="000A06F8" w:rsidP="00B15E86">
      <w:pPr>
        <w:spacing w:after="0"/>
        <w:rPr>
          <w:sz w:val="28"/>
          <w:szCs w:val="28"/>
        </w:rPr>
      </w:pPr>
      <w:r>
        <w:rPr>
          <w:sz w:val="28"/>
          <w:szCs w:val="28"/>
        </w:rPr>
        <w:t xml:space="preserve">Soils become exhausted due to prolonged agriculture (time frame soil dependent) esp. </w:t>
      </w:r>
      <w:r w:rsidR="0072392A">
        <w:rPr>
          <w:sz w:val="28"/>
          <w:szCs w:val="28"/>
        </w:rPr>
        <w:t>for N due to removal of plant biomass</w:t>
      </w:r>
      <w:r>
        <w:rPr>
          <w:sz w:val="28"/>
          <w:szCs w:val="28"/>
        </w:rPr>
        <w:t xml:space="preserve">.  </w:t>
      </w:r>
      <w:r w:rsidR="0072392A">
        <w:rPr>
          <w:sz w:val="28"/>
          <w:szCs w:val="28"/>
        </w:rPr>
        <w:t>However, h</w:t>
      </w:r>
      <w:r>
        <w:rPr>
          <w:sz w:val="28"/>
          <w:szCs w:val="28"/>
        </w:rPr>
        <w:t>umans have more than doubled supply of fixed N to primary producers. Most N from fertilizers, then fossil fuel combustion (rele</w:t>
      </w:r>
      <w:r w:rsidR="0072392A">
        <w:rPr>
          <w:sz w:val="28"/>
          <w:szCs w:val="28"/>
        </w:rPr>
        <w:t xml:space="preserve">ases nitrogen oxides which enter atmosphere and dissolve in rainwater), increased legume growing also makes more fixed N.  </w:t>
      </w:r>
    </w:p>
    <w:p w:rsidR="000A06F8" w:rsidRDefault="0072392A" w:rsidP="00B15E86">
      <w:pPr>
        <w:spacing w:after="0"/>
        <w:rPr>
          <w:sz w:val="28"/>
          <w:szCs w:val="28"/>
        </w:rPr>
      </w:pPr>
      <w:r w:rsidRPr="0072392A">
        <w:rPr>
          <w:b/>
          <w:sz w:val="28"/>
          <w:szCs w:val="28"/>
        </w:rPr>
        <w:t xml:space="preserve">Eutrophication </w:t>
      </w:r>
      <w:r w:rsidRPr="0072392A">
        <w:rPr>
          <w:sz w:val="28"/>
          <w:szCs w:val="28"/>
        </w:rPr>
        <w:t>problem.</w:t>
      </w:r>
      <w:r>
        <w:rPr>
          <w:b/>
          <w:sz w:val="28"/>
          <w:szCs w:val="28"/>
        </w:rPr>
        <w:t xml:space="preserve">  </w:t>
      </w:r>
      <w:r w:rsidRPr="0072392A">
        <w:rPr>
          <w:b/>
          <w:sz w:val="28"/>
          <w:szCs w:val="28"/>
        </w:rPr>
        <w:t>Critical load</w:t>
      </w:r>
      <w:r>
        <w:rPr>
          <w:sz w:val="28"/>
          <w:szCs w:val="28"/>
        </w:rPr>
        <w:t xml:space="preserve"> – amount of added nutrient, usually N or P.</w:t>
      </w:r>
    </w:p>
    <w:p w:rsidR="0072392A" w:rsidRDefault="0072392A" w:rsidP="00B15E86">
      <w:pPr>
        <w:spacing w:after="0"/>
        <w:rPr>
          <w:sz w:val="28"/>
          <w:szCs w:val="28"/>
        </w:rPr>
      </w:pPr>
    </w:p>
    <w:p w:rsidR="0072392A" w:rsidRPr="0072392A" w:rsidRDefault="007A7386" w:rsidP="00B15E86">
      <w:pPr>
        <w:spacing w:after="0"/>
        <w:rPr>
          <w:b/>
          <w:sz w:val="28"/>
          <w:szCs w:val="28"/>
        </w:rPr>
      </w:pPr>
      <w:hyperlink r:id="rId16" w:history="1">
        <w:r w:rsidR="0072392A" w:rsidRPr="00D867F2">
          <w:rPr>
            <w:rStyle w:val="Hyperlink"/>
            <w:b/>
            <w:sz w:val="28"/>
            <w:szCs w:val="28"/>
          </w:rPr>
          <w:t>Acid Precipitation</w:t>
        </w:r>
      </w:hyperlink>
      <w:r w:rsidR="00E85AD2">
        <w:rPr>
          <w:b/>
          <w:sz w:val="28"/>
          <w:szCs w:val="28"/>
        </w:rPr>
        <w:t xml:space="preserve"> </w:t>
      </w:r>
    </w:p>
    <w:p w:rsidR="0072392A" w:rsidRDefault="0072392A" w:rsidP="00B15E86">
      <w:pPr>
        <w:spacing w:after="0"/>
        <w:rPr>
          <w:sz w:val="28"/>
          <w:szCs w:val="28"/>
        </w:rPr>
      </w:pPr>
      <w:r w:rsidRPr="0072392A">
        <w:rPr>
          <w:b/>
          <w:sz w:val="28"/>
          <w:szCs w:val="28"/>
        </w:rPr>
        <w:t>Caused by</w:t>
      </w:r>
      <w:r>
        <w:rPr>
          <w:sz w:val="28"/>
          <w:szCs w:val="28"/>
        </w:rPr>
        <w:t xml:space="preserve"> burning of wood and fossil fuels including coal and oil which releases oxides of sulfur and nitrogen that react with water in the atmosphere forming sulfuric and nitric acid.  </w:t>
      </w:r>
      <w:r w:rsidRPr="0072392A">
        <w:rPr>
          <w:b/>
          <w:sz w:val="28"/>
          <w:szCs w:val="28"/>
        </w:rPr>
        <w:t>Acid precipitation – pH &lt; 5.2.</w:t>
      </w:r>
      <w:r>
        <w:rPr>
          <w:b/>
          <w:sz w:val="28"/>
          <w:szCs w:val="28"/>
        </w:rPr>
        <w:t xml:space="preserve">  </w:t>
      </w:r>
      <w:r>
        <w:rPr>
          <w:sz w:val="28"/>
          <w:szCs w:val="28"/>
        </w:rPr>
        <w:t xml:space="preserve">Results in lowered aquatic pH and </w:t>
      </w:r>
      <w:r w:rsidR="009269B9">
        <w:rPr>
          <w:sz w:val="28"/>
          <w:szCs w:val="28"/>
        </w:rPr>
        <w:t xml:space="preserve">affects soil chemistry (nutrient leaching esp. calcium).  </w:t>
      </w:r>
    </w:p>
    <w:p w:rsidR="009269B9" w:rsidRDefault="009269B9" w:rsidP="00B15E86">
      <w:pPr>
        <w:spacing w:after="0"/>
        <w:rPr>
          <w:sz w:val="28"/>
          <w:szCs w:val="28"/>
        </w:rPr>
      </w:pPr>
    </w:p>
    <w:p w:rsidR="009269B9" w:rsidRPr="009269B9" w:rsidRDefault="009269B9" w:rsidP="00B15E86">
      <w:pPr>
        <w:spacing w:after="0"/>
        <w:rPr>
          <w:b/>
          <w:sz w:val="28"/>
          <w:szCs w:val="28"/>
        </w:rPr>
      </w:pPr>
      <w:r w:rsidRPr="009269B9">
        <w:rPr>
          <w:b/>
          <w:sz w:val="28"/>
          <w:szCs w:val="28"/>
        </w:rPr>
        <w:t>Toxins in the Environment</w:t>
      </w:r>
    </w:p>
    <w:p w:rsidR="009269B9" w:rsidRDefault="009269B9" w:rsidP="00B15E86">
      <w:pPr>
        <w:spacing w:after="0"/>
        <w:rPr>
          <w:sz w:val="28"/>
          <w:szCs w:val="28"/>
        </w:rPr>
      </w:pPr>
      <w:r w:rsidRPr="009269B9">
        <w:rPr>
          <w:b/>
          <w:sz w:val="28"/>
          <w:szCs w:val="28"/>
        </w:rPr>
        <w:t>Biological magnification</w:t>
      </w:r>
      <w:r>
        <w:rPr>
          <w:sz w:val="28"/>
          <w:szCs w:val="28"/>
        </w:rPr>
        <w:t xml:space="preserve"> – toxins become more concentrated in successive trophic levels (as some toxins are fat soluble).</w:t>
      </w:r>
    </w:p>
    <w:p w:rsidR="009269B9" w:rsidRPr="009269B9" w:rsidRDefault="009269B9" w:rsidP="009269B9">
      <w:pPr>
        <w:pStyle w:val="ListParagraph"/>
        <w:numPr>
          <w:ilvl w:val="0"/>
          <w:numId w:val="1"/>
        </w:numPr>
        <w:spacing w:after="0"/>
        <w:rPr>
          <w:sz w:val="28"/>
          <w:szCs w:val="28"/>
        </w:rPr>
      </w:pPr>
      <w:r w:rsidRPr="009269B9">
        <w:rPr>
          <w:sz w:val="28"/>
          <w:szCs w:val="28"/>
        </w:rPr>
        <w:lastRenderedPageBreak/>
        <w:t xml:space="preserve">DDT banned in the US in 1971. (Rachel Carson, </w:t>
      </w:r>
      <w:r w:rsidRPr="009269B9">
        <w:rPr>
          <w:i/>
          <w:sz w:val="28"/>
          <w:szCs w:val="28"/>
        </w:rPr>
        <w:t>Silent Spring</w:t>
      </w:r>
      <w:r w:rsidRPr="009269B9">
        <w:rPr>
          <w:sz w:val="28"/>
          <w:szCs w:val="28"/>
        </w:rPr>
        <w:t>). Birds egg shells deficient in calcium, reduced many to near extinction.</w:t>
      </w:r>
    </w:p>
    <w:p w:rsidR="009269B9" w:rsidRDefault="009269B9" w:rsidP="009269B9">
      <w:pPr>
        <w:pStyle w:val="ListParagraph"/>
        <w:numPr>
          <w:ilvl w:val="0"/>
          <w:numId w:val="1"/>
        </w:numPr>
        <w:spacing w:after="0"/>
        <w:rPr>
          <w:sz w:val="28"/>
          <w:szCs w:val="28"/>
        </w:rPr>
      </w:pPr>
      <w:r w:rsidRPr="009269B9">
        <w:rPr>
          <w:sz w:val="28"/>
          <w:szCs w:val="28"/>
        </w:rPr>
        <w:t>Mercury pollution changed to methylmercury by bacteria. Builds up in tissues of fish; toxic to humans.</w:t>
      </w:r>
    </w:p>
    <w:p w:rsidR="009269B9" w:rsidRPr="006A5EB2" w:rsidRDefault="009269B9" w:rsidP="009269B9">
      <w:pPr>
        <w:spacing w:after="0"/>
        <w:rPr>
          <w:b/>
          <w:sz w:val="28"/>
          <w:szCs w:val="28"/>
        </w:rPr>
      </w:pPr>
    </w:p>
    <w:p w:rsidR="009269B9" w:rsidRPr="006A5EB2" w:rsidRDefault="009269B9" w:rsidP="009269B9">
      <w:pPr>
        <w:spacing w:after="0"/>
        <w:rPr>
          <w:b/>
          <w:sz w:val="28"/>
          <w:szCs w:val="28"/>
        </w:rPr>
      </w:pPr>
      <w:r w:rsidRPr="006A5EB2">
        <w:rPr>
          <w:b/>
          <w:sz w:val="28"/>
          <w:szCs w:val="28"/>
        </w:rPr>
        <w:t>Greenhouse Gases and Global Warming</w:t>
      </w:r>
    </w:p>
    <w:p w:rsidR="006A5EB2" w:rsidRPr="006A5EB2" w:rsidRDefault="006A5EB2" w:rsidP="009269B9">
      <w:pPr>
        <w:spacing w:after="0"/>
        <w:rPr>
          <w:b/>
          <w:sz w:val="28"/>
          <w:szCs w:val="28"/>
        </w:rPr>
      </w:pPr>
      <w:r w:rsidRPr="006A5EB2">
        <w:rPr>
          <w:b/>
          <w:sz w:val="28"/>
          <w:szCs w:val="28"/>
        </w:rPr>
        <w:t>FACTS-I Experiment</w:t>
      </w:r>
      <w:r>
        <w:rPr>
          <w:sz w:val="28"/>
          <w:szCs w:val="28"/>
        </w:rPr>
        <w:t xml:space="preserve"> (Duke, 1995) showed that increased CO</w:t>
      </w:r>
      <w:r w:rsidRPr="006A5EB2">
        <w:rPr>
          <w:sz w:val="28"/>
          <w:szCs w:val="28"/>
          <w:vertAlign w:val="subscript"/>
        </w:rPr>
        <w:t>2</w:t>
      </w:r>
      <w:r>
        <w:rPr>
          <w:sz w:val="28"/>
          <w:szCs w:val="28"/>
        </w:rPr>
        <w:t xml:space="preserve"> levels increased plant production but not as much as thought previously.  Other limiting factors </w:t>
      </w:r>
      <w:r w:rsidRPr="006A5EB2">
        <w:rPr>
          <w:sz w:val="28"/>
          <w:szCs w:val="28"/>
        </w:rPr>
        <w:t>such as N needed.</w:t>
      </w:r>
    </w:p>
    <w:p w:rsidR="006A5EB2" w:rsidRDefault="006A5EB2" w:rsidP="00B15E86">
      <w:pPr>
        <w:spacing w:after="0"/>
        <w:rPr>
          <w:sz w:val="28"/>
          <w:szCs w:val="28"/>
        </w:rPr>
      </w:pPr>
      <w:r w:rsidRPr="006A5EB2">
        <w:rPr>
          <w:b/>
          <w:sz w:val="28"/>
          <w:szCs w:val="28"/>
        </w:rPr>
        <w:t>Greenhouse effect</w:t>
      </w:r>
      <w:r>
        <w:rPr>
          <w:sz w:val="28"/>
          <w:szCs w:val="28"/>
        </w:rPr>
        <w:t xml:space="preserve"> – retention of some solar heat (absorbed infrared radiation) keeps Earth about 30 degrees warmer. </w:t>
      </w:r>
    </w:p>
    <w:p w:rsidR="009269B9" w:rsidRDefault="007A7386" w:rsidP="00B15E86">
      <w:pPr>
        <w:spacing w:after="0"/>
        <w:rPr>
          <w:sz w:val="28"/>
          <w:szCs w:val="28"/>
        </w:rPr>
      </w:pPr>
      <w:hyperlink r:id="rId17" w:history="1">
        <w:r w:rsidR="006A5EB2" w:rsidRPr="00F14201">
          <w:rPr>
            <w:rStyle w:val="Hyperlink"/>
            <w:b/>
            <w:sz w:val="28"/>
            <w:szCs w:val="28"/>
          </w:rPr>
          <w:t>Global warming</w:t>
        </w:r>
      </w:hyperlink>
      <w:r w:rsidR="006A5EB2">
        <w:rPr>
          <w:sz w:val="28"/>
          <w:szCs w:val="28"/>
        </w:rPr>
        <w:t xml:space="preserve"> – </w:t>
      </w:r>
      <w:hyperlink r:id="rId18" w:history="1">
        <w:r w:rsidR="006A5EB2" w:rsidRPr="00F14201">
          <w:rPr>
            <w:rStyle w:val="Hyperlink"/>
            <w:sz w:val="28"/>
            <w:szCs w:val="28"/>
          </w:rPr>
          <w:t>increased greenhouse gases</w:t>
        </w:r>
      </w:hyperlink>
      <w:r w:rsidR="006A5EB2">
        <w:rPr>
          <w:sz w:val="28"/>
          <w:szCs w:val="28"/>
        </w:rPr>
        <w:t xml:space="preserve"> will cause polar ice caps melting, flooding, more fires, shift in climates, etc. if we cannot limit our production of CO</w:t>
      </w:r>
      <w:r w:rsidR="006A5EB2" w:rsidRPr="006A5EB2">
        <w:rPr>
          <w:sz w:val="28"/>
          <w:szCs w:val="28"/>
          <w:vertAlign w:val="subscript"/>
        </w:rPr>
        <w:t>2</w:t>
      </w:r>
      <w:r w:rsidR="006A5EB2">
        <w:rPr>
          <w:sz w:val="28"/>
          <w:szCs w:val="28"/>
        </w:rPr>
        <w:t xml:space="preserve"> and methane.</w:t>
      </w:r>
      <w:r w:rsidR="00330D47">
        <w:rPr>
          <w:sz w:val="28"/>
          <w:szCs w:val="28"/>
        </w:rPr>
        <w:t xml:space="preserve"> Deforestation exacerbates this.</w:t>
      </w:r>
    </w:p>
    <w:p w:rsidR="00330D47" w:rsidRDefault="00330D47" w:rsidP="00B15E86">
      <w:pPr>
        <w:spacing w:after="0"/>
        <w:rPr>
          <w:sz w:val="28"/>
          <w:szCs w:val="28"/>
        </w:rPr>
      </w:pPr>
    </w:p>
    <w:p w:rsidR="00330D47" w:rsidRPr="00330D47" w:rsidRDefault="00330D47" w:rsidP="00B15E86">
      <w:pPr>
        <w:spacing w:after="0"/>
        <w:rPr>
          <w:b/>
          <w:sz w:val="28"/>
          <w:szCs w:val="28"/>
        </w:rPr>
      </w:pPr>
      <w:r w:rsidRPr="00330D47">
        <w:rPr>
          <w:b/>
          <w:sz w:val="28"/>
          <w:szCs w:val="28"/>
        </w:rPr>
        <w:t>Depletion of Atmospheric Ozone</w:t>
      </w:r>
    </w:p>
    <w:p w:rsidR="00197366" w:rsidRPr="00B15E86" w:rsidRDefault="00330D47" w:rsidP="00B15E86">
      <w:pPr>
        <w:spacing w:after="0"/>
        <w:rPr>
          <w:sz w:val="28"/>
          <w:szCs w:val="28"/>
        </w:rPr>
      </w:pPr>
      <w:r>
        <w:rPr>
          <w:sz w:val="28"/>
          <w:szCs w:val="28"/>
        </w:rPr>
        <w:t>Ozone, O</w:t>
      </w:r>
      <w:r w:rsidRPr="00330D47">
        <w:rPr>
          <w:sz w:val="28"/>
          <w:szCs w:val="28"/>
          <w:vertAlign w:val="subscript"/>
        </w:rPr>
        <w:t>3</w:t>
      </w:r>
      <w:r>
        <w:rPr>
          <w:sz w:val="28"/>
          <w:szCs w:val="28"/>
        </w:rPr>
        <w:t>, in the stratosphere thinning since 1970’s. Caused by CFC’s, chlorofluorocarbons, chemicals used in refrigeration, aerosols, and manufacturing. Results in less UV protection. Humans have more skin cancer and cataracts, plants and phytoplankton also damaged by excess UV. Many nations are producing no more CFC’s, but it does not decompose easily and will be a problem for at least another 50 years.</w:t>
      </w:r>
    </w:p>
    <w:sectPr w:rsidR="00197366" w:rsidRPr="00B15E86">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9F7" w:rsidRDefault="002779F7" w:rsidP="00330D47">
      <w:pPr>
        <w:spacing w:after="0" w:line="240" w:lineRule="auto"/>
      </w:pPr>
      <w:r>
        <w:separator/>
      </w:r>
    </w:p>
  </w:endnote>
  <w:endnote w:type="continuationSeparator" w:id="0">
    <w:p w:rsidR="002779F7" w:rsidRDefault="002779F7" w:rsidP="00330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47" w:rsidRDefault="00330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726139"/>
      <w:docPartObj>
        <w:docPartGallery w:val="Page Numbers (Bottom of Page)"/>
        <w:docPartUnique/>
      </w:docPartObj>
    </w:sdtPr>
    <w:sdtEndPr>
      <w:rPr>
        <w:noProof/>
      </w:rPr>
    </w:sdtEndPr>
    <w:sdtContent>
      <w:p w:rsidR="00330D47" w:rsidRDefault="00330D47">
        <w:pPr>
          <w:pStyle w:val="Footer"/>
          <w:jc w:val="right"/>
        </w:pPr>
        <w:r>
          <w:fldChar w:fldCharType="begin"/>
        </w:r>
        <w:r>
          <w:instrText xml:space="preserve"> PAGE   \* MERGEFORMAT </w:instrText>
        </w:r>
        <w:r>
          <w:fldChar w:fldCharType="separate"/>
        </w:r>
        <w:r w:rsidR="008E6236">
          <w:rPr>
            <w:noProof/>
          </w:rPr>
          <w:t>7</w:t>
        </w:r>
        <w:r>
          <w:rPr>
            <w:noProof/>
          </w:rPr>
          <w:fldChar w:fldCharType="end"/>
        </w:r>
      </w:p>
    </w:sdtContent>
  </w:sdt>
  <w:p w:rsidR="00330D47" w:rsidRDefault="00330D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47" w:rsidRDefault="00330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9F7" w:rsidRDefault="002779F7" w:rsidP="00330D47">
      <w:pPr>
        <w:spacing w:after="0" w:line="240" w:lineRule="auto"/>
      </w:pPr>
      <w:r>
        <w:separator/>
      </w:r>
    </w:p>
  </w:footnote>
  <w:footnote w:type="continuationSeparator" w:id="0">
    <w:p w:rsidR="002779F7" w:rsidRDefault="002779F7" w:rsidP="00330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47" w:rsidRDefault="00330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47" w:rsidRDefault="0046137E">
    <w:pPr>
      <w:pStyle w:val="Header"/>
    </w:pPr>
    <w:r>
      <w:tab/>
    </w:r>
    <w:r>
      <w:tab/>
      <w:t>Chapter 55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47" w:rsidRDefault="00330D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B43BF4"/>
    <w:multiLevelType w:val="hybridMultilevel"/>
    <w:tmpl w:val="863E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86"/>
    <w:rsid w:val="00005B64"/>
    <w:rsid w:val="000338F0"/>
    <w:rsid w:val="000A06F8"/>
    <w:rsid w:val="001043ED"/>
    <w:rsid w:val="00197366"/>
    <w:rsid w:val="001C6264"/>
    <w:rsid w:val="002274C0"/>
    <w:rsid w:val="002779F7"/>
    <w:rsid w:val="00304752"/>
    <w:rsid w:val="00330D47"/>
    <w:rsid w:val="003574C3"/>
    <w:rsid w:val="0046137E"/>
    <w:rsid w:val="004851F6"/>
    <w:rsid w:val="004C15A6"/>
    <w:rsid w:val="004F4648"/>
    <w:rsid w:val="00594885"/>
    <w:rsid w:val="0064744A"/>
    <w:rsid w:val="006A5EB2"/>
    <w:rsid w:val="007143CF"/>
    <w:rsid w:val="0072392A"/>
    <w:rsid w:val="007E1F91"/>
    <w:rsid w:val="008954FC"/>
    <w:rsid w:val="008E6236"/>
    <w:rsid w:val="009269B9"/>
    <w:rsid w:val="00AA02D6"/>
    <w:rsid w:val="00AF6E0D"/>
    <w:rsid w:val="00B15E86"/>
    <w:rsid w:val="00B70BED"/>
    <w:rsid w:val="00BB140E"/>
    <w:rsid w:val="00BF7953"/>
    <w:rsid w:val="00C63D59"/>
    <w:rsid w:val="00D867F2"/>
    <w:rsid w:val="00D91D76"/>
    <w:rsid w:val="00E85AD2"/>
    <w:rsid w:val="00EA1F33"/>
    <w:rsid w:val="00F14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B3608"/>
  <w15:docId w15:val="{AA701ED1-DD15-455E-B17B-E947488B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9B9"/>
    <w:pPr>
      <w:ind w:left="720"/>
      <w:contextualSpacing/>
    </w:pPr>
  </w:style>
  <w:style w:type="paragraph" w:styleId="Header">
    <w:name w:val="header"/>
    <w:basedOn w:val="Normal"/>
    <w:link w:val="HeaderChar"/>
    <w:uiPriority w:val="99"/>
    <w:unhideWhenUsed/>
    <w:rsid w:val="00330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D47"/>
  </w:style>
  <w:style w:type="paragraph" w:styleId="Footer">
    <w:name w:val="footer"/>
    <w:basedOn w:val="Normal"/>
    <w:link w:val="FooterChar"/>
    <w:uiPriority w:val="99"/>
    <w:unhideWhenUsed/>
    <w:rsid w:val="00330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D47"/>
  </w:style>
  <w:style w:type="character" w:styleId="Hyperlink">
    <w:name w:val="Hyperlink"/>
    <w:basedOn w:val="DefaultParagraphFont"/>
    <w:uiPriority w:val="99"/>
    <w:unhideWhenUsed/>
    <w:rsid w:val="00D86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lobalchange.umich.edu/globalchange1/current/lectures/kling/energyflow/highertrophic/trophic2.html" TargetMode="External"/><Relationship Id="rId13" Type="http://schemas.openxmlformats.org/officeDocument/2006/relationships/image" Target="media/image6.png"/><Relationship Id="rId18" Type="http://schemas.openxmlformats.org/officeDocument/2006/relationships/hyperlink" Target="http://www.youtube.com/watch?v=xtyieNg18O0&amp;feature=relmf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youtube.com/watch?v=NXMarwAusY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pa.gov/acidrain/education/site_students/acid_anim.htm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1000</Words>
  <Characters>5706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Swain County Schools</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npattillo</dc:creator>
  <cp:lastModifiedBy>Norma Pattillo</cp:lastModifiedBy>
  <cp:revision>2</cp:revision>
  <dcterms:created xsi:type="dcterms:W3CDTF">2017-03-01T19:25:00Z</dcterms:created>
  <dcterms:modified xsi:type="dcterms:W3CDTF">2017-03-01T19:25:00Z</dcterms:modified>
</cp:coreProperties>
</file>